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2B5" w:rsidRPr="00D332B5" w:rsidRDefault="00D332B5" w:rsidP="00D332B5">
      <w:pPr>
        <w:spacing w:line="259" w:lineRule="auto"/>
        <w:jc w:val="center"/>
        <w:rPr>
          <w:rFonts w:ascii="Arial" w:hAnsi="Arial" w:cs="Arial"/>
          <w:b/>
          <w:color w:val="002060"/>
          <w:sz w:val="28"/>
          <w:szCs w:val="40"/>
          <w:u w:val="single"/>
        </w:rPr>
      </w:pPr>
    </w:p>
    <w:p w:rsidR="00D332B5" w:rsidRDefault="00D332B5" w:rsidP="00D332B5">
      <w:pPr>
        <w:spacing w:line="259" w:lineRule="auto"/>
        <w:jc w:val="center"/>
        <w:rPr>
          <w:rFonts w:ascii="Arial" w:hAnsi="Arial" w:cs="Arial"/>
          <w:b/>
          <w:color w:val="002060"/>
          <w:sz w:val="28"/>
          <w:szCs w:val="40"/>
          <w:u w:val="single"/>
        </w:rPr>
      </w:pPr>
      <w:r w:rsidRPr="00D332B5">
        <w:rPr>
          <w:rFonts w:ascii="Arial" w:hAnsi="Arial" w:cs="Arial"/>
          <w:b/>
          <w:color w:val="002060"/>
          <w:sz w:val="28"/>
          <w:szCs w:val="40"/>
          <w:u w:val="single"/>
        </w:rPr>
        <w:t>UN CHARGÉ D’OPERATIONS BȂTIMENTS (H/F)</w:t>
      </w:r>
    </w:p>
    <w:p w:rsidR="00D332B5" w:rsidRDefault="00D332B5" w:rsidP="00D332B5">
      <w:pPr>
        <w:spacing w:line="259" w:lineRule="auto"/>
        <w:jc w:val="center"/>
        <w:rPr>
          <w:rFonts w:ascii="Arial" w:hAnsi="Arial" w:cs="Arial"/>
          <w:b/>
          <w:color w:val="002060"/>
          <w:sz w:val="28"/>
          <w:szCs w:val="40"/>
          <w:u w:val="single"/>
        </w:rPr>
      </w:pPr>
    </w:p>
    <w:p w:rsidR="00473987" w:rsidRPr="009467AB" w:rsidRDefault="00473987" w:rsidP="00D332B5">
      <w:pPr>
        <w:spacing w:line="259" w:lineRule="auto"/>
        <w:jc w:val="center"/>
        <w:rPr>
          <w:rFonts w:ascii="Arial" w:hAnsi="Arial" w:cs="Arial"/>
          <w:i/>
          <w:iCs/>
          <w:sz w:val="20"/>
          <w:szCs w:val="20"/>
        </w:rPr>
      </w:pPr>
      <w:r w:rsidRPr="009467AB">
        <w:rPr>
          <w:rFonts w:ascii="Arial" w:hAnsi="Arial" w:cs="Arial"/>
          <w:i/>
          <w:iCs/>
          <w:sz w:val="20"/>
          <w:szCs w:val="20"/>
        </w:rPr>
        <w:t>Commune nouvelle de 17 000 habitants, 3</w:t>
      </w:r>
      <w:r w:rsidRPr="009467AB">
        <w:rPr>
          <w:rFonts w:ascii="Arial" w:hAnsi="Arial" w:cs="Arial"/>
          <w:i/>
          <w:iCs/>
          <w:sz w:val="20"/>
          <w:szCs w:val="20"/>
          <w:vertAlign w:val="superscript"/>
        </w:rPr>
        <w:t>ème</w:t>
      </w:r>
      <w:r w:rsidRPr="009467AB">
        <w:rPr>
          <w:rFonts w:ascii="Arial" w:hAnsi="Arial" w:cs="Arial"/>
          <w:i/>
          <w:iCs/>
          <w:sz w:val="20"/>
          <w:szCs w:val="20"/>
        </w:rPr>
        <w:t xml:space="preserve"> ville de l’Ain de par sa population et sa superficie, Valserhône est située dans un environnement privilégié à la confluence du Rhône et de la rivière sauvage la Valserine, au pied du massif du Jura. Au carrefour entre Annecy, Lyon et Genève, la cité est en plein essor, bénéficiant notamment de l’attrait de son cadre naturel exceptionnel, ainsi que de sa gare TGV permettant de relier Paris ou Genève.</w:t>
      </w:r>
    </w:p>
    <w:p w:rsidR="00473987" w:rsidRDefault="00473987" w:rsidP="004A7485">
      <w:pPr>
        <w:spacing w:line="259" w:lineRule="auto"/>
        <w:jc w:val="center"/>
        <w:rPr>
          <w:rFonts w:ascii="Arial" w:hAnsi="Arial" w:cs="Arial"/>
          <w:i/>
          <w:iCs/>
          <w:sz w:val="20"/>
          <w:szCs w:val="20"/>
        </w:rPr>
      </w:pPr>
      <w:r w:rsidRPr="009467AB">
        <w:rPr>
          <w:rFonts w:ascii="Arial" w:hAnsi="Arial" w:cs="Arial"/>
          <w:i/>
          <w:iCs/>
          <w:sz w:val="20"/>
          <w:szCs w:val="20"/>
        </w:rPr>
        <w:t>Engagée dans l’amélioration continue de son cadre de vie, la ville de Valserhône réalise des projets ambitieux qui privilégient le bien vivre ensemble, tout en respectant l’environnement. Rejoignez-nous pour prendre part à cette dynamique !</w:t>
      </w:r>
    </w:p>
    <w:p w:rsidR="00515080" w:rsidRDefault="00515080" w:rsidP="004A7485">
      <w:pPr>
        <w:spacing w:line="259" w:lineRule="auto"/>
        <w:jc w:val="center"/>
        <w:rPr>
          <w:rFonts w:ascii="Arial" w:hAnsi="Arial" w:cs="Arial"/>
          <w:i/>
          <w:iCs/>
          <w:sz w:val="20"/>
          <w:szCs w:val="20"/>
        </w:rPr>
      </w:pP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La ville de Valserhône recrute pour la Direction Patrimoine bâti</w:t>
      </w:r>
    </w:p>
    <w:p w:rsidR="00FD67B3" w:rsidRPr="00FD67B3" w:rsidRDefault="00FD67B3" w:rsidP="00FD67B3">
      <w:pPr>
        <w:autoSpaceDE w:val="0"/>
        <w:autoSpaceDN w:val="0"/>
        <w:adjustRightInd w:val="0"/>
        <w:rPr>
          <w:rFonts w:ascii="Arial" w:hAnsi="Arial" w:cs="Arial"/>
          <w:iCs/>
          <w:sz w:val="20"/>
          <w:szCs w:val="20"/>
        </w:rPr>
      </w:pPr>
    </w:p>
    <w:p w:rsidR="00904EB5" w:rsidRDefault="00904EB5" w:rsidP="00FD67B3">
      <w:pPr>
        <w:spacing w:line="259" w:lineRule="auto"/>
        <w:rPr>
          <w:rFonts w:ascii="Arial" w:hAnsi="Arial" w:cs="Arial"/>
          <w:iCs/>
          <w:sz w:val="20"/>
          <w:szCs w:val="20"/>
        </w:rPr>
      </w:pPr>
    </w:p>
    <w:p w:rsidR="00904EB5" w:rsidRPr="00515080" w:rsidRDefault="00515080" w:rsidP="00515080">
      <w:pPr>
        <w:numPr>
          <w:ilvl w:val="0"/>
          <w:numId w:val="1"/>
        </w:numPr>
        <w:spacing w:after="160" w:line="360" w:lineRule="auto"/>
        <w:rPr>
          <w:rFonts w:ascii="Arial" w:hAnsi="Arial" w:cs="Arial"/>
          <w:color w:val="002060"/>
          <w:sz w:val="20"/>
          <w:szCs w:val="20"/>
          <w:u w:val="single"/>
        </w:rPr>
      </w:pPr>
      <w:r w:rsidRPr="00515080">
        <w:rPr>
          <w:rFonts w:ascii="Arial" w:hAnsi="Arial" w:cs="Arial"/>
          <w:color w:val="002060"/>
          <w:sz w:val="20"/>
          <w:szCs w:val="20"/>
          <w:u w:val="single"/>
        </w:rPr>
        <w:t>MISSIONS PRINCIPALES :</w:t>
      </w: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Organiser le montage d’opérations de construction, de réhabilitation, de rénovation et leur faisabilité.</w:t>
      </w: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 xml:space="preserve">Assure le pilotage, la conduite technique des opérations. Il assume la responsabilité de l’ensemble des projets et du planning sur les phases études, montage, avancement opérationnel et clôture, en tenant compte des aspects technique, administratif, juridique, financier et environnemental, tout en coordonnant les partenaires ou acteurs privés ou publics. </w:t>
      </w:r>
    </w:p>
    <w:p w:rsidR="00D332B5" w:rsidRPr="00D332B5" w:rsidRDefault="00D332B5" w:rsidP="00D332B5">
      <w:pPr>
        <w:spacing w:line="259" w:lineRule="auto"/>
        <w:rPr>
          <w:rFonts w:ascii="Arial" w:hAnsi="Arial" w:cs="Arial"/>
          <w:iCs/>
          <w:sz w:val="20"/>
          <w:szCs w:val="20"/>
        </w:rPr>
      </w:pP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 xml:space="preserve">Le chargé d’opérations aura la charge, notamment, de </w:t>
      </w:r>
    </w:p>
    <w:p w:rsidR="00D332B5" w:rsidRPr="00D332B5" w:rsidRDefault="00D332B5" w:rsidP="00D332B5">
      <w:pPr>
        <w:spacing w:line="259" w:lineRule="auto"/>
        <w:rPr>
          <w:rFonts w:ascii="Arial" w:hAnsi="Arial" w:cs="Arial"/>
          <w:iCs/>
          <w:sz w:val="20"/>
          <w:szCs w:val="20"/>
        </w:rPr>
      </w:pP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 xml:space="preserve">Assurer le montage du programme </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Assurer le suivi des prestataires et des études</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Assurer le pilotage, suivi technique, administratif et financier d</w:t>
      </w:r>
      <w:r>
        <w:rPr>
          <w:rFonts w:ascii="Arial" w:hAnsi="Arial" w:cs="Arial"/>
          <w:iCs/>
          <w:sz w:val="20"/>
          <w:szCs w:val="20"/>
        </w:rPr>
        <w:t xml:space="preserve">es opérations en charge, depuis </w:t>
      </w:r>
      <w:r w:rsidRPr="00D332B5">
        <w:rPr>
          <w:rFonts w:ascii="Arial" w:hAnsi="Arial" w:cs="Arial"/>
          <w:iCs/>
          <w:sz w:val="20"/>
          <w:szCs w:val="20"/>
        </w:rPr>
        <w:t>l’appel d’offres jusqu’à la réception</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Participer à la transversalité des projets</w:t>
      </w:r>
    </w:p>
    <w:p w:rsidR="00D332B5" w:rsidRDefault="00D332B5" w:rsidP="00D332B5">
      <w:pPr>
        <w:spacing w:line="259" w:lineRule="auto"/>
        <w:rPr>
          <w:rFonts w:ascii="Arial" w:hAnsi="Arial" w:cs="Arial"/>
          <w:iCs/>
          <w:sz w:val="20"/>
          <w:szCs w:val="20"/>
        </w:rPr>
      </w:pPr>
    </w:p>
    <w:p w:rsidR="00D332B5" w:rsidRDefault="00D332B5" w:rsidP="00D332B5">
      <w:pPr>
        <w:numPr>
          <w:ilvl w:val="0"/>
          <w:numId w:val="1"/>
        </w:numPr>
        <w:spacing w:after="160" w:line="360" w:lineRule="auto"/>
        <w:ind w:left="0" w:firstLine="0"/>
        <w:rPr>
          <w:rFonts w:ascii="Arial" w:hAnsi="Arial" w:cs="Arial"/>
          <w:color w:val="002060"/>
          <w:sz w:val="20"/>
          <w:szCs w:val="20"/>
          <w:u w:val="single"/>
        </w:rPr>
      </w:pPr>
      <w:r>
        <w:rPr>
          <w:rFonts w:ascii="Arial" w:hAnsi="Arial" w:cs="Arial"/>
          <w:color w:val="002060"/>
          <w:sz w:val="20"/>
          <w:szCs w:val="20"/>
          <w:u w:val="single"/>
        </w:rPr>
        <w:t>PROFIL</w:t>
      </w:r>
      <w:r w:rsidRPr="00FD67B3">
        <w:rPr>
          <w:rFonts w:ascii="Arial" w:hAnsi="Arial" w:cs="Arial"/>
          <w:color w:val="002060"/>
          <w:sz w:val="20"/>
          <w:szCs w:val="20"/>
          <w:u w:val="single"/>
        </w:rPr>
        <w:t xml:space="preserve"> : </w:t>
      </w:r>
    </w:p>
    <w:p w:rsidR="00D332B5" w:rsidRPr="00DD6E13" w:rsidRDefault="00D332B5" w:rsidP="00DD6E13">
      <w:pPr>
        <w:spacing w:line="259" w:lineRule="auto"/>
        <w:rPr>
          <w:rFonts w:ascii="Arial" w:hAnsi="Arial" w:cs="Arial"/>
          <w:iCs/>
          <w:sz w:val="20"/>
          <w:szCs w:val="20"/>
        </w:rPr>
      </w:pPr>
      <w:r w:rsidRPr="00DD6E13">
        <w:rPr>
          <w:rFonts w:ascii="Arial" w:hAnsi="Arial" w:cs="Arial"/>
          <w:iCs/>
          <w:sz w:val="20"/>
          <w:szCs w:val="20"/>
        </w:rPr>
        <w:t xml:space="preserve">Cadre d’emploi Technicien ou équivalent </w:t>
      </w:r>
    </w:p>
    <w:p w:rsidR="00D332B5" w:rsidRPr="00DD6E13" w:rsidRDefault="00D332B5" w:rsidP="00DD6E13">
      <w:pPr>
        <w:spacing w:line="259" w:lineRule="auto"/>
        <w:rPr>
          <w:rFonts w:ascii="Arial" w:hAnsi="Arial" w:cs="Arial"/>
          <w:iCs/>
          <w:sz w:val="20"/>
          <w:szCs w:val="20"/>
        </w:rPr>
      </w:pP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 xml:space="preserve">Formation initiale exigée et/ou expérience professionnelle d’un minimum de 5 ans </w:t>
      </w:r>
    </w:p>
    <w:p w:rsidR="00D332B5" w:rsidRDefault="00D332B5" w:rsidP="00DD6E13">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Formation supérieur Bac +</w:t>
      </w:r>
      <w:r w:rsidR="00582A27" w:rsidRPr="00D332B5">
        <w:rPr>
          <w:rFonts w:ascii="Arial" w:hAnsi="Arial" w:cs="Arial"/>
          <w:iCs/>
          <w:sz w:val="20"/>
          <w:szCs w:val="20"/>
        </w:rPr>
        <w:t>2 ou</w:t>
      </w:r>
      <w:r w:rsidRPr="00D332B5">
        <w:rPr>
          <w:rFonts w:ascii="Arial" w:hAnsi="Arial" w:cs="Arial"/>
          <w:iCs/>
          <w:sz w:val="20"/>
          <w:szCs w:val="20"/>
        </w:rPr>
        <w:t xml:space="preserve"> expériences significative justifiant de l’expérience de la maîtrise d’ouvrage de construction d’équipements publics</w:t>
      </w:r>
    </w:p>
    <w:p w:rsidR="00DD6E13" w:rsidRPr="00DD6E13" w:rsidRDefault="00DD6E13" w:rsidP="00DD6E13">
      <w:pPr>
        <w:pStyle w:val="Paragraphedeliste"/>
        <w:spacing w:line="259" w:lineRule="auto"/>
        <w:rPr>
          <w:rFonts w:ascii="Arial" w:hAnsi="Arial" w:cs="Arial"/>
          <w:iCs/>
          <w:sz w:val="20"/>
          <w:szCs w:val="20"/>
        </w:rPr>
      </w:pPr>
    </w:p>
    <w:p w:rsidR="00D332B5" w:rsidRPr="00DD6E13" w:rsidRDefault="00D332B5" w:rsidP="00DD6E13">
      <w:pPr>
        <w:spacing w:line="259" w:lineRule="auto"/>
        <w:rPr>
          <w:rFonts w:ascii="Arial" w:hAnsi="Arial" w:cs="Arial"/>
          <w:iCs/>
          <w:sz w:val="20"/>
          <w:szCs w:val="20"/>
        </w:rPr>
      </w:pPr>
      <w:r w:rsidRPr="00DD6E13">
        <w:rPr>
          <w:rFonts w:ascii="Arial" w:hAnsi="Arial" w:cs="Arial"/>
          <w:iCs/>
          <w:sz w:val="20"/>
          <w:szCs w:val="20"/>
        </w:rPr>
        <w:t>Compétences attendues :</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Maîtrise parfaite des logiciels informatiques de base (Word, Excel, PowerPoint)</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Connaissance du Code de la Commande Publique (passation marchés de Maîtrise d’œuvre, de travaux et de services)</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Connaissances</w:t>
      </w:r>
      <w:r w:rsidR="0099799B">
        <w:rPr>
          <w:rFonts w:ascii="Arial" w:hAnsi="Arial" w:cs="Arial"/>
          <w:iCs/>
          <w:sz w:val="20"/>
          <w:szCs w:val="20"/>
        </w:rPr>
        <w:t xml:space="preserve"> des</w:t>
      </w:r>
      <w:r w:rsidRPr="00D332B5">
        <w:rPr>
          <w:rFonts w:ascii="Arial" w:hAnsi="Arial" w:cs="Arial"/>
          <w:iCs/>
          <w:sz w:val="20"/>
          <w:szCs w:val="20"/>
        </w:rPr>
        <w:t xml:space="preserve"> </w:t>
      </w:r>
      <w:r w:rsidR="0099799B">
        <w:rPr>
          <w:rFonts w:ascii="Arial" w:hAnsi="Arial" w:cs="Arial"/>
          <w:iCs/>
          <w:sz w:val="20"/>
          <w:szCs w:val="20"/>
        </w:rPr>
        <w:t>c</w:t>
      </w:r>
      <w:r w:rsidRPr="00D332B5">
        <w:rPr>
          <w:rFonts w:ascii="Arial" w:hAnsi="Arial" w:cs="Arial"/>
          <w:iCs/>
          <w:sz w:val="20"/>
          <w:szCs w:val="20"/>
        </w:rPr>
        <w:t>ollectivités</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Connaissances des règles de construction (tout corps d’état), d’accessibilité, d’urbanisme</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Connaissance en économie de la construction, coût global, maintenance du patrimoine</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Méthodes de conduite de projets</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Capacité à synthétiser les contextes complexes</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Notion de Génie Civil appréciées</w:t>
      </w:r>
    </w:p>
    <w:p w:rsidR="00D332B5" w:rsidRPr="00D332B5" w:rsidRDefault="00D332B5" w:rsidP="00DD6E13">
      <w:pPr>
        <w:pStyle w:val="Paragraphedeliste"/>
        <w:spacing w:line="259" w:lineRule="auto"/>
        <w:rPr>
          <w:rFonts w:ascii="Arial" w:hAnsi="Arial" w:cs="Arial"/>
          <w:iCs/>
          <w:sz w:val="20"/>
          <w:szCs w:val="20"/>
        </w:rPr>
      </w:pPr>
    </w:p>
    <w:p w:rsidR="00D332B5" w:rsidRPr="00DD6E13" w:rsidRDefault="00D332B5" w:rsidP="00DD6E13">
      <w:pPr>
        <w:spacing w:line="259" w:lineRule="auto"/>
        <w:rPr>
          <w:rFonts w:ascii="Arial" w:hAnsi="Arial" w:cs="Arial"/>
          <w:iCs/>
          <w:sz w:val="20"/>
          <w:szCs w:val="20"/>
        </w:rPr>
      </w:pPr>
      <w:r w:rsidRPr="00DD6E13">
        <w:rPr>
          <w:rFonts w:ascii="Arial" w:hAnsi="Arial" w:cs="Arial"/>
          <w:iCs/>
          <w:sz w:val="20"/>
          <w:szCs w:val="20"/>
        </w:rPr>
        <w:t xml:space="preserve">Aptitudes, motivations et comportements professionnels attendus : </w:t>
      </w:r>
    </w:p>
    <w:p w:rsidR="00D332B5" w:rsidRPr="00D332B5" w:rsidRDefault="00D332B5" w:rsidP="00DD6E13">
      <w:pPr>
        <w:pStyle w:val="Paragraphedeliste"/>
        <w:spacing w:line="259" w:lineRule="auto"/>
        <w:rPr>
          <w:rFonts w:ascii="Arial" w:hAnsi="Arial" w:cs="Arial"/>
          <w:iCs/>
          <w:sz w:val="20"/>
          <w:szCs w:val="20"/>
        </w:rPr>
      </w:pP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Rigueur, méthode</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Capacité d’analyse et de synthèse</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lastRenderedPageBreak/>
        <w:t>Sens de l’organisation et de l’animation</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 xml:space="preserve">Capacité de </w:t>
      </w:r>
      <w:proofErr w:type="spellStart"/>
      <w:r w:rsidRPr="00D332B5">
        <w:rPr>
          <w:rFonts w:ascii="Arial" w:hAnsi="Arial" w:cs="Arial"/>
          <w:iCs/>
          <w:sz w:val="20"/>
          <w:szCs w:val="20"/>
        </w:rPr>
        <w:t>reporting</w:t>
      </w:r>
      <w:proofErr w:type="spellEnd"/>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Dynamisme</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Souplesse, adaptabilité</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 xml:space="preserve">Qualités relationnelles et une aptitude au travail en équipe </w:t>
      </w:r>
    </w:p>
    <w:p w:rsidR="00D332B5" w:rsidRPr="00D332B5" w:rsidRDefault="00D332B5" w:rsidP="00D332B5">
      <w:pPr>
        <w:pStyle w:val="Paragraphedeliste"/>
        <w:numPr>
          <w:ilvl w:val="0"/>
          <w:numId w:val="17"/>
        </w:numPr>
        <w:spacing w:line="259" w:lineRule="auto"/>
        <w:rPr>
          <w:rFonts w:ascii="Arial" w:hAnsi="Arial" w:cs="Arial"/>
          <w:iCs/>
          <w:sz w:val="20"/>
          <w:szCs w:val="20"/>
        </w:rPr>
      </w:pPr>
      <w:r w:rsidRPr="00D332B5">
        <w:rPr>
          <w:rFonts w:ascii="Arial" w:hAnsi="Arial" w:cs="Arial"/>
          <w:iCs/>
          <w:sz w:val="20"/>
          <w:szCs w:val="20"/>
        </w:rPr>
        <w:t>Pragmatisme</w:t>
      </w:r>
    </w:p>
    <w:p w:rsidR="00D332B5" w:rsidRDefault="00D332B5" w:rsidP="00D332B5">
      <w:pPr>
        <w:pStyle w:val="Paragraphedeliste"/>
        <w:spacing w:line="259" w:lineRule="auto"/>
        <w:rPr>
          <w:rFonts w:ascii="Arial" w:hAnsi="Arial" w:cs="Arial"/>
          <w:iCs/>
          <w:sz w:val="20"/>
          <w:szCs w:val="20"/>
        </w:rPr>
      </w:pPr>
    </w:p>
    <w:p w:rsidR="00D332B5" w:rsidRPr="00EB6368" w:rsidRDefault="00D332B5" w:rsidP="00D332B5">
      <w:pPr>
        <w:spacing w:line="259" w:lineRule="auto"/>
        <w:rPr>
          <w:rFonts w:ascii="Arial" w:hAnsi="Arial" w:cs="Arial"/>
          <w:iCs/>
          <w:sz w:val="20"/>
          <w:szCs w:val="20"/>
        </w:rPr>
      </w:pPr>
    </w:p>
    <w:p w:rsidR="00D332B5" w:rsidRPr="00FD67B3" w:rsidRDefault="00D332B5" w:rsidP="00D332B5">
      <w:pPr>
        <w:numPr>
          <w:ilvl w:val="0"/>
          <w:numId w:val="1"/>
        </w:numPr>
        <w:spacing w:after="160" w:line="360" w:lineRule="auto"/>
        <w:ind w:left="0" w:firstLine="0"/>
        <w:rPr>
          <w:rFonts w:ascii="Arial" w:hAnsi="Arial" w:cs="Arial"/>
          <w:color w:val="002060"/>
          <w:sz w:val="20"/>
          <w:szCs w:val="20"/>
          <w:u w:val="single"/>
        </w:rPr>
      </w:pPr>
      <w:r>
        <w:rPr>
          <w:rFonts w:ascii="Arial" w:hAnsi="Arial" w:cs="Arial"/>
          <w:color w:val="002060"/>
          <w:sz w:val="20"/>
          <w:szCs w:val="20"/>
          <w:u w:val="single"/>
        </w:rPr>
        <w:t>TYPE DE CONTRAT</w:t>
      </w:r>
      <w:r w:rsidRPr="00FD67B3">
        <w:rPr>
          <w:rFonts w:ascii="Arial" w:hAnsi="Arial" w:cs="Arial"/>
          <w:color w:val="002060"/>
          <w:sz w:val="20"/>
          <w:szCs w:val="20"/>
          <w:u w:val="single"/>
        </w:rPr>
        <w:t xml:space="preserve"> : </w:t>
      </w:r>
    </w:p>
    <w:p w:rsidR="00D332B5" w:rsidRPr="00D332B5" w:rsidRDefault="00347EF7" w:rsidP="00D332B5">
      <w:pPr>
        <w:spacing w:line="259" w:lineRule="auto"/>
        <w:rPr>
          <w:rFonts w:ascii="Arial" w:hAnsi="Arial" w:cs="Arial"/>
          <w:iCs/>
          <w:sz w:val="20"/>
          <w:szCs w:val="20"/>
        </w:rPr>
      </w:pPr>
      <w:r>
        <w:rPr>
          <w:rFonts w:ascii="Arial" w:hAnsi="Arial" w:cs="Arial"/>
          <w:iCs/>
          <w:sz w:val="20"/>
          <w:szCs w:val="20"/>
        </w:rPr>
        <w:t>Durée : 1 an</w:t>
      </w:r>
      <w:bookmarkStart w:id="0" w:name="_GoBack"/>
      <w:bookmarkEnd w:id="0"/>
      <w:r w:rsidR="00D332B5" w:rsidRPr="00D332B5">
        <w:rPr>
          <w:rFonts w:ascii="Arial" w:hAnsi="Arial" w:cs="Arial"/>
          <w:iCs/>
          <w:sz w:val="20"/>
          <w:szCs w:val="20"/>
        </w:rPr>
        <w:t>, potentiellement renouvelable</w:t>
      </w: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Rémunération statutaire, régime indemnitaire</w:t>
      </w: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Temps de travail : Temps complet</w:t>
      </w:r>
    </w:p>
    <w:p w:rsidR="00D332B5" w:rsidRPr="00D332B5" w:rsidRDefault="00D332B5" w:rsidP="00D332B5">
      <w:pPr>
        <w:spacing w:line="259" w:lineRule="auto"/>
        <w:rPr>
          <w:rFonts w:ascii="Arial" w:hAnsi="Arial" w:cs="Arial"/>
          <w:iCs/>
          <w:sz w:val="20"/>
          <w:szCs w:val="20"/>
        </w:rPr>
      </w:pPr>
      <w:r w:rsidRPr="00D332B5">
        <w:rPr>
          <w:rFonts w:ascii="Arial" w:hAnsi="Arial" w:cs="Arial"/>
          <w:iCs/>
          <w:sz w:val="20"/>
          <w:szCs w:val="20"/>
        </w:rPr>
        <w:t>Date de prise de fonction : au plus tôt</w:t>
      </w:r>
    </w:p>
    <w:p w:rsidR="00EB6368" w:rsidRPr="00EB6368" w:rsidRDefault="00EB6368" w:rsidP="00EB6368">
      <w:pPr>
        <w:spacing w:line="259" w:lineRule="auto"/>
        <w:rPr>
          <w:rFonts w:ascii="Arial" w:hAnsi="Arial" w:cs="Arial"/>
          <w:iCs/>
          <w:sz w:val="20"/>
          <w:szCs w:val="20"/>
        </w:rPr>
      </w:pPr>
    </w:p>
    <w:p w:rsidR="00473987" w:rsidRPr="00FD67B3" w:rsidRDefault="009467AB" w:rsidP="00FD67B3">
      <w:pPr>
        <w:numPr>
          <w:ilvl w:val="0"/>
          <w:numId w:val="1"/>
        </w:numPr>
        <w:spacing w:after="160" w:line="360" w:lineRule="auto"/>
        <w:ind w:left="0" w:firstLine="0"/>
        <w:rPr>
          <w:rFonts w:ascii="Arial" w:hAnsi="Arial" w:cs="Arial"/>
          <w:color w:val="002060"/>
          <w:sz w:val="20"/>
          <w:szCs w:val="20"/>
          <w:u w:val="single"/>
        </w:rPr>
      </w:pPr>
      <w:r w:rsidRPr="00FD67B3">
        <w:rPr>
          <w:rFonts w:ascii="Arial" w:hAnsi="Arial" w:cs="Arial"/>
          <w:color w:val="002060"/>
          <w:sz w:val="20"/>
          <w:szCs w:val="20"/>
          <w:u w:val="single"/>
        </w:rPr>
        <w:t xml:space="preserve">AVANTAGES : </w:t>
      </w:r>
    </w:p>
    <w:p w:rsidR="00473987" w:rsidRPr="009467AB" w:rsidRDefault="00473987" w:rsidP="00473987">
      <w:pPr>
        <w:pStyle w:val="Paragraphedeliste"/>
        <w:ind w:left="0"/>
        <w:rPr>
          <w:rFonts w:ascii="Arial" w:hAnsi="Arial" w:cs="Arial"/>
          <w:color w:val="414042"/>
          <w:sz w:val="20"/>
          <w:szCs w:val="20"/>
          <w:shd w:val="clear" w:color="auto" w:fill="FFFFFF"/>
        </w:rPr>
      </w:pPr>
    </w:p>
    <w:p w:rsidR="00473987" w:rsidRPr="00FD67B3" w:rsidRDefault="004A7485" w:rsidP="00FD67B3">
      <w:pPr>
        <w:spacing w:line="360" w:lineRule="auto"/>
        <w:rPr>
          <w:rFonts w:ascii="Arial" w:hAnsi="Arial" w:cs="Arial"/>
          <w:color w:val="414042"/>
          <w:sz w:val="20"/>
          <w:szCs w:val="20"/>
          <w:shd w:val="clear" w:color="auto" w:fill="FFFFFF"/>
        </w:rPr>
      </w:pPr>
      <w:r w:rsidRPr="00FD67B3">
        <w:rPr>
          <w:rFonts w:ascii="Arial" w:hAnsi="Arial" w:cs="Arial"/>
          <w:color w:val="414042"/>
          <w:sz w:val="20"/>
          <w:szCs w:val="20"/>
          <w:shd w:val="clear" w:color="auto" w:fill="FFFFFF"/>
        </w:rPr>
        <w:t xml:space="preserve">- </w:t>
      </w:r>
      <w:r w:rsidR="00473987" w:rsidRPr="00FD67B3">
        <w:rPr>
          <w:rFonts w:ascii="Arial" w:hAnsi="Arial" w:cs="Arial"/>
          <w:color w:val="414042"/>
          <w:sz w:val="20"/>
          <w:szCs w:val="20"/>
          <w:shd w:val="clear" w:color="auto" w:fill="FFFFFF"/>
        </w:rPr>
        <w:t xml:space="preserve">Ticket </w:t>
      </w:r>
      <w:r w:rsidRPr="00FD67B3">
        <w:rPr>
          <w:rFonts w:ascii="Arial" w:hAnsi="Arial" w:cs="Arial"/>
          <w:color w:val="414042"/>
          <w:sz w:val="20"/>
          <w:szCs w:val="20"/>
          <w:shd w:val="clear" w:color="auto" w:fill="FFFFFF"/>
        </w:rPr>
        <w:t xml:space="preserve">restaurant </w:t>
      </w:r>
      <w:r w:rsidR="00BC63AB" w:rsidRPr="00FD67B3">
        <w:rPr>
          <w:rFonts w:ascii="Arial" w:hAnsi="Arial" w:cs="Arial"/>
          <w:color w:val="414042"/>
          <w:sz w:val="20"/>
          <w:szCs w:val="20"/>
          <w:shd w:val="clear" w:color="auto" w:fill="FFFFFF"/>
        </w:rPr>
        <w:t>–</w:t>
      </w:r>
      <w:r w:rsidR="00D332B5">
        <w:rPr>
          <w:rFonts w:ascii="Arial" w:hAnsi="Arial" w:cs="Arial"/>
          <w:color w:val="414042"/>
          <w:sz w:val="20"/>
          <w:szCs w:val="20"/>
          <w:shd w:val="clear" w:color="auto" w:fill="FFFFFF"/>
        </w:rPr>
        <w:t xml:space="preserve"> RTT</w:t>
      </w:r>
    </w:p>
    <w:p w:rsidR="00BC63AB" w:rsidRDefault="00BC63AB" w:rsidP="00D778DD">
      <w:pPr>
        <w:pStyle w:val="Paragraphedeliste"/>
        <w:spacing w:line="360" w:lineRule="auto"/>
        <w:ind w:left="780"/>
        <w:rPr>
          <w:rFonts w:ascii="Arial" w:hAnsi="Arial" w:cs="Arial"/>
          <w:color w:val="414042"/>
          <w:sz w:val="20"/>
          <w:szCs w:val="20"/>
          <w:shd w:val="clear" w:color="auto" w:fill="FFFFFF"/>
        </w:rPr>
      </w:pPr>
    </w:p>
    <w:p w:rsidR="00BC63AB" w:rsidRPr="009467AB" w:rsidRDefault="00BC63AB" w:rsidP="00305838">
      <w:pPr>
        <w:spacing w:line="360" w:lineRule="auto"/>
        <w:ind w:left="420"/>
        <w:jc w:val="center"/>
        <w:rPr>
          <w:rFonts w:ascii="Arial" w:hAnsi="Arial" w:cs="Arial"/>
          <w:color w:val="414042"/>
          <w:sz w:val="20"/>
          <w:szCs w:val="20"/>
          <w:shd w:val="clear" w:color="auto" w:fill="FFFFFF"/>
        </w:rPr>
      </w:pPr>
      <w:r w:rsidRPr="00BC63AB">
        <w:rPr>
          <w:rFonts w:ascii="Arial" w:hAnsi="Arial" w:cs="Arial"/>
          <w:color w:val="414042"/>
          <w:sz w:val="20"/>
          <w:szCs w:val="20"/>
          <w:shd w:val="clear" w:color="auto" w:fill="FFFFFF"/>
        </w:rPr>
        <w:t xml:space="preserve">Envoi des candidatures à </w:t>
      </w:r>
      <w:hyperlink r:id="rId7" w:history="1">
        <w:r w:rsidRPr="003E0FFC">
          <w:rPr>
            <w:rStyle w:val="Lienhypertexte"/>
            <w:rFonts w:ascii="Arial" w:hAnsi="Arial" w:cs="Arial"/>
            <w:sz w:val="20"/>
            <w:szCs w:val="20"/>
            <w:shd w:val="clear" w:color="auto" w:fill="FFFFFF"/>
          </w:rPr>
          <w:t>recrutement@valserhone.fr</w:t>
        </w:r>
      </w:hyperlink>
      <w:r w:rsidR="00305838" w:rsidRPr="00305838">
        <w:rPr>
          <w:rStyle w:val="Lienhypertexte"/>
          <w:rFonts w:ascii="Arial" w:hAnsi="Arial" w:cs="Arial"/>
          <w:sz w:val="20"/>
          <w:szCs w:val="20"/>
          <w:u w:val="none"/>
          <w:shd w:val="clear" w:color="auto" w:fill="FFFFFF"/>
        </w:rPr>
        <w:t xml:space="preserve"> </w:t>
      </w:r>
      <w:r w:rsidR="00305838" w:rsidRPr="00305838">
        <w:rPr>
          <w:color w:val="414042"/>
        </w:rPr>
        <w:t xml:space="preserve">ou </w:t>
      </w:r>
      <w:r w:rsidRPr="00BC63AB">
        <w:rPr>
          <w:rFonts w:ascii="Arial" w:hAnsi="Arial" w:cs="Arial"/>
          <w:color w:val="414042"/>
          <w:sz w:val="20"/>
          <w:szCs w:val="20"/>
          <w:shd w:val="clear" w:color="auto" w:fill="FFFFFF"/>
        </w:rPr>
        <w:t>04 50 56 61 30</w:t>
      </w:r>
    </w:p>
    <w:sectPr w:rsidR="00BC63AB" w:rsidRPr="009467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987" w:rsidRDefault="00473987" w:rsidP="00473987">
      <w:r>
        <w:separator/>
      </w:r>
    </w:p>
  </w:endnote>
  <w:endnote w:type="continuationSeparator" w:id="0">
    <w:p w:rsidR="00473987" w:rsidRDefault="00473987" w:rsidP="00473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987" w:rsidRDefault="00473987" w:rsidP="00473987">
      <w:r>
        <w:separator/>
      </w:r>
    </w:p>
  </w:footnote>
  <w:footnote w:type="continuationSeparator" w:id="0">
    <w:p w:rsidR="00473987" w:rsidRDefault="00473987" w:rsidP="004739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7AB" w:rsidRDefault="009467AB" w:rsidP="009467AB">
    <w:pPr>
      <w:pStyle w:val="En-tte"/>
      <w:jc w:val="center"/>
    </w:pPr>
    <w:r>
      <w:rPr>
        <w:noProof/>
        <w:lang w:eastAsia="fr-FR"/>
      </w:rPr>
      <w:drawing>
        <wp:inline distT="0" distB="0" distL="0" distR="0" wp14:anchorId="26396F4A" wp14:editId="046F296D">
          <wp:extent cx="2049077" cy="57912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SERHONE_LOGO_BASE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2729" cy="5858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1B15"/>
    <w:multiLevelType w:val="hybridMultilevel"/>
    <w:tmpl w:val="EE00081A"/>
    <w:lvl w:ilvl="0" w:tplc="3EDE5E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A10C8"/>
    <w:multiLevelType w:val="hybridMultilevel"/>
    <w:tmpl w:val="E0A8237C"/>
    <w:lvl w:ilvl="0" w:tplc="EFBC7E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42E6D"/>
    <w:multiLevelType w:val="hybridMultilevel"/>
    <w:tmpl w:val="9D6CB792"/>
    <w:lvl w:ilvl="0" w:tplc="0DBE709A">
      <w:numFmt w:val="bullet"/>
      <w:lvlText w:val="-"/>
      <w:lvlJc w:val="left"/>
      <w:pPr>
        <w:ind w:left="1500" w:hanging="360"/>
      </w:pPr>
      <w:rPr>
        <w:rFonts w:ascii="Helvetica" w:eastAsiaTheme="minorHAnsi" w:hAnsi="Helvetica" w:cs="Helvetica"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3" w15:restartNumberingAfterBreak="0">
    <w:nsid w:val="1FC175A8"/>
    <w:multiLevelType w:val="multilevel"/>
    <w:tmpl w:val="21D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81050"/>
    <w:multiLevelType w:val="hybridMultilevel"/>
    <w:tmpl w:val="E28A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733D92"/>
    <w:multiLevelType w:val="multilevel"/>
    <w:tmpl w:val="90C4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7F6A74"/>
    <w:multiLevelType w:val="hybridMultilevel"/>
    <w:tmpl w:val="7C265022"/>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3AE9404D"/>
    <w:multiLevelType w:val="hybridMultilevel"/>
    <w:tmpl w:val="EF7632B2"/>
    <w:lvl w:ilvl="0" w:tplc="CC602E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702486"/>
    <w:multiLevelType w:val="hybridMultilevel"/>
    <w:tmpl w:val="8ACAE1CC"/>
    <w:lvl w:ilvl="0" w:tplc="040C0001">
      <w:start w:val="1"/>
      <w:numFmt w:val="bullet"/>
      <w:lvlText w:val=""/>
      <w:lvlJc w:val="left"/>
      <w:pPr>
        <w:ind w:left="780" w:hanging="360"/>
      </w:pPr>
      <w:rPr>
        <w:rFonts w:ascii="Symbol" w:hAnsi="Symbol" w:hint="default"/>
      </w:rPr>
    </w:lvl>
    <w:lvl w:ilvl="1" w:tplc="D7463BC6">
      <w:numFmt w:val="bullet"/>
      <w:lvlText w:val="-"/>
      <w:lvlJc w:val="left"/>
      <w:pPr>
        <w:ind w:left="1500" w:hanging="360"/>
      </w:pPr>
      <w:rPr>
        <w:rFonts w:ascii="Arial" w:eastAsiaTheme="minorHAnsi" w:hAnsi="Arial" w:cs="Arial"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45DB3500"/>
    <w:multiLevelType w:val="hybridMultilevel"/>
    <w:tmpl w:val="246C9C74"/>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007666"/>
    <w:multiLevelType w:val="hybridMultilevel"/>
    <w:tmpl w:val="EF705ECE"/>
    <w:lvl w:ilvl="0" w:tplc="0DBE709A">
      <w:numFmt w:val="bullet"/>
      <w:lvlText w:val="-"/>
      <w:lvlJc w:val="left"/>
      <w:pPr>
        <w:ind w:left="720" w:hanging="360"/>
      </w:pPr>
      <w:rPr>
        <w:rFonts w:ascii="Helvetica" w:eastAsiaTheme="minorHAnsi" w:hAnsi="Helvetica" w:cs="Helvetica" w:hint="default"/>
      </w:rPr>
    </w:lvl>
    <w:lvl w:ilvl="1" w:tplc="6A98BEA6">
      <w:numFmt w:val="bullet"/>
      <w:lvlText w:val="•"/>
      <w:lvlJc w:val="left"/>
      <w:pPr>
        <w:ind w:left="1788" w:hanging="708"/>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503EB8"/>
    <w:multiLevelType w:val="hybridMultilevel"/>
    <w:tmpl w:val="D3C4A110"/>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5E00654A"/>
    <w:multiLevelType w:val="hybridMultilevel"/>
    <w:tmpl w:val="0F269D36"/>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631C04C9"/>
    <w:multiLevelType w:val="hybridMultilevel"/>
    <w:tmpl w:val="05C0EC34"/>
    <w:lvl w:ilvl="0" w:tplc="CA2EDA5C">
      <w:numFmt w:val="bullet"/>
      <w:lvlText w:val="-"/>
      <w:lvlJc w:val="left"/>
      <w:pPr>
        <w:ind w:left="1290" w:hanging="360"/>
      </w:pPr>
      <w:rPr>
        <w:rFonts w:ascii="Arial" w:eastAsia="Times New Roman" w:hAnsi="Arial" w:cs="Arial" w:hint="default"/>
      </w:rPr>
    </w:lvl>
    <w:lvl w:ilvl="1" w:tplc="07941670">
      <w:numFmt w:val="bullet"/>
      <w:lvlText w:val=""/>
      <w:lvlJc w:val="left"/>
      <w:pPr>
        <w:ind w:left="2010" w:hanging="360"/>
      </w:pPr>
      <w:rPr>
        <w:rFonts w:ascii="Wingdings" w:eastAsia="Times New Roman" w:hAnsi="Wingdings" w:cs="Arial"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4" w15:restartNumberingAfterBreak="0">
    <w:nsid w:val="640849E1"/>
    <w:multiLevelType w:val="hybridMultilevel"/>
    <w:tmpl w:val="BDD89F6C"/>
    <w:lvl w:ilvl="0" w:tplc="0DBE709A">
      <w:numFmt w:val="bullet"/>
      <w:lvlText w:val="-"/>
      <w:lvlJc w:val="left"/>
      <w:pPr>
        <w:ind w:left="780" w:hanging="360"/>
      </w:pPr>
      <w:rPr>
        <w:rFonts w:ascii="Helvetica" w:eastAsiaTheme="minorHAnsi" w:hAnsi="Helvetica" w:cs="Helvetica"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6D9B344F"/>
    <w:multiLevelType w:val="hybridMultilevel"/>
    <w:tmpl w:val="BCE2D99A"/>
    <w:lvl w:ilvl="0" w:tplc="0DBE709A">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69C2211"/>
    <w:multiLevelType w:val="hybridMultilevel"/>
    <w:tmpl w:val="3B62805A"/>
    <w:lvl w:ilvl="0" w:tplc="0DBE709A">
      <w:numFmt w:val="bullet"/>
      <w:lvlText w:val="-"/>
      <w:lvlJc w:val="left"/>
      <w:pPr>
        <w:ind w:left="780" w:hanging="360"/>
      </w:pPr>
      <w:rPr>
        <w:rFonts w:ascii="Helvetica" w:eastAsiaTheme="minorHAnsi" w:hAnsi="Helvetica" w:cs="Helvetica"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C8008E3"/>
    <w:multiLevelType w:val="multilevel"/>
    <w:tmpl w:val="5070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6"/>
  </w:num>
  <w:num w:numId="3">
    <w:abstractNumId w:val="15"/>
  </w:num>
  <w:num w:numId="4">
    <w:abstractNumId w:val="6"/>
  </w:num>
  <w:num w:numId="5">
    <w:abstractNumId w:val="2"/>
  </w:num>
  <w:num w:numId="6">
    <w:abstractNumId w:val="9"/>
  </w:num>
  <w:num w:numId="7">
    <w:abstractNumId w:val="12"/>
  </w:num>
  <w:num w:numId="8">
    <w:abstractNumId w:val="14"/>
  </w:num>
  <w:num w:numId="9">
    <w:abstractNumId w:val="1"/>
  </w:num>
  <w:num w:numId="10">
    <w:abstractNumId w:val="10"/>
  </w:num>
  <w:num w:numId="11">
    <w:abstractNumId w:val="11"/>
  </w:num>
  <w:num w:numId="12">
    <w:abstractNumId w:val="7"/>
  </w:num>
  <w:num w:numId="13">
    <w:abstractNumId w:val="3"/>
  </w:num>
  <w:num w:numId="14">
    <w:abstractNumId w:val="17"/>
  </w:num>
  <w:num w:numId="15">
    <w:abstractNumId w:val="5"/>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87"/>
    <w:rsid w:val="00305838"/>
    <w:rsid w:val="00305DEC"/>
    <w:rsid w:val="00347EF7"/>
    <w:rsid w:val="00461A81"/>
    <w:rsid w:val="00473987"/>
    <w:rsid w:val="004A7485"/>
    <w:rsid w:val="00515080"/>
    <w:rsid w:val="00582A27"/>
    <w:rsid w:val="007417DE"/>
    <w:rsid w:val="00904EB5"/>
    <w:rsid w:val="009467AB"/>
    <w:rsid w:val="0098303D"/>
    <w:rsid w:val="0099799B"/>
    <w:rsid w:val="00A14462"/>
    <w:rsid w:val="00A370B6"/>
    <w:rsid w:val="00BC63AB"/>
    <w:rsid w:val="00BD7855"/>
    <w:rsid w:val="00CC4CFE"/>
    <w:rsid w:val="00D332B5"/>
    <w:rsid w:val="00D778DD"/>
    <w:rsid w:val="00DB3E72"/>
    <w:rsid w:val="00DD6E13"/>
    <w:rsid w:val="00EB6368"/>
    <w:rsid w:val="00EE60C9"/>
    <w:rsid w:val="00EF2469"/>
    <w:rsid w:val="00FD67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5910"/>
  <w15:chartTrackingRefBased/>
  <w15:docId w15:val="{662E5CB7-AA7F-4FAD-9F80-38755430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987"/>
    <w:pPr>
      <w:spacing w:after="0" w:line="240" w:lineRule="auto"/>
    </w:pPr>
    <w:rPr>
      <w:rFonts w:ascii="Calibri" w:hAnsi="Calibri" w:cs="Calibri"/>
    </w:rPr>
  </w:style>
  <w:style w:type="paragraph" w:styleId="Titre1">
    <w:name w:val="heading 1"/>
    <w:basedOn w:val="Normal"/>
    <w:link w:val="Titre1Car"/>
    <w:uiPriority w:val="9"/>
    <w:qFormat/>
    <w:rsid w:val="00473987"/>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98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473987"/>
  </w:style>
  <w:style w:type="paragraph" w:styleId="Pieddepage">
    <w:name w:val="footer"/>
    <w:basedOn w:val="Normal"/>
    <w:link w:val="PieddepageCar"/>
    <w:uiPriority w:val="99"/>
    <w:unhideWhenUsed/>
    <w:rsid w:val="0047398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473987"/>
  </w:style>
  <w:style w:type="paragraph" w:styleId="Paragraphedeliste">
    <w:name w:val="List Paragraph"/>
    <w:basedOn w:val="Normal"/>
    <w:uiPriority w:val="34"/>
    <w:qFormat/>
    <w:rsid w:val="00473987"/>
    <w:pPr>
      <w:ind w:left="720"/>
      <w:contextualSpacing/>
    </w:pPr>
  </w:style>
  <w:style w:type="character" w:customStyle="1" w:styleId="Titre1Car">
    <w:name w:val="Titre 1 Car"/>
    <w:basedOn w:val="Policepardfaut"/>
    <w:link w:val="Titre1"/>
    <w:uiPriority w:val="9"/>
    <w:rsid w:val="0047398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BC63AB"/>
    <w:rPr>
      <w:color w:val="0563C1" w:themeColor="hyperlink"/>
      <w:u w:val="single"/>
    </w:rPr>
  </w:style>
  <w:style w:type="paragraph" w:styleId="NormalWeb">
    <w:name w:val="Normal (Web)"/>
    <w:basedOn w:val="Normal"/>
    <w:uiPriority w:val="99"/>
    <w:semiHidden/>
    <w:unhideWhenUsed/>
    <w:rsid w:val="00904EB5"/>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04EB5"/>
    <w:rPr>
      <w:b/>
      <w:bCs/>
    </w:rPr>
  </w:style>
  <w:style w:type="paragraph" w:styleId="Textedebulles">
    <w:name w:val="Balloon Text"/>
    <w:basedOn w:val="Normal"/>
    <w:link w:val="TextedebullesCar"/>
    <w:uiPriority w:val="99"/>
    <w:semiHidden/>
    <w:unhideWhenUsed/>
    <w:rsid w:val="00D332B5"/>
    <w:rPr>
      <w:rFonts w:ascii="Tahoma" w:eastAsia="Times New Roman" w:hAnsi="Tahoma" w:cs="Tahoma"/>
      <w:sz w:val="16"/>
      <w:szCs w:val="16"/>
      <w:lang w:eastAsia="fr-FR"/>
    </w:rPr>
  </w:style>
  <w:style w:type="character" w:customStyle="1" w:styleId="TextedebullesCar">
    <w:name w:val="Texte de bulles Car"/>
    <w:basedOn w:val="Policepardfaut"/>
    <w:link w:val="Textedebulles"/>
    <w:uiPriority w:val="99"/>
    <w:semiHidden/>
    <w:rsid w:val="00D332B5"/>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5769">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324432484">
      <w:bodyDiv w:val="1"/>
      <w:marLeft w:val="0"/>
      <w:marRight w:val="0"/>
      <w:marTop w:val="0"/>
      <w:marBottom w:val="0"/>
      <w:divBdr>
        <w:top w:val="none" w:sz="0" w:space="0" w:color="auto"/>
        <w:left w:val="none" w:sz="0" w:space="0" w:color="auto"/>
        <w:bottom w:val="none" w:sz="0" w:space="0" w:color="auto"/>
        <w:right w:val="none" w:sz="0" w:space="0" w:color="auto"/>
      </w:divBdr>
    </w:div>
    <w:div w:id="207696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valserho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ASSAILLY</dc:creator>
  <cp:keywords/>
  <dc:description/>
  <cp:lastModifiedBy>Claire ASSAILLY</cp:lastModifiedBy>
  <cp:revision>3</cp:revision>
  <cp:lastPrinted>2024-04-11T07:34:00Z</cp:lastPrinted>
  <dcterms:created xsi:type="dcterms:W3CDTF">2024-04-11T07:34:00Z</dcterms:created>
  <dcterms:modified xsi:type="dcterms:W3CDTF">2024-05-29T11:59:00Z</dcterms:modified>
</cp:coreProperties>
</file>